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535C66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4449617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3B2FFB">
        <w:rPr>
          <w:rFonts w:ascii="Times New Roman" w:eastAsia="Times New Roman" w:hAnsi="Times New Roman" w:cs="Times New Roman"/>
          <w:sz w:val="25"/>
          <w:szCs w:val="25"/>
        </w:rPr>
        <w:t>25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386FDB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4 Ханты-Мансийского судебного района Ханты-Мансийского автономного округа – Югры Горленко Е.В.,</w:t>
      </w:r>
      <w:r w:rsidRPr="00833594" w:rsidR="00833594">
        <w:t xml:space="preserve"> </w:t>
      </w:r>
      <w:r w:rsidRPr="00833594" w:rsidR="00833594"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 судьи судебного участка №1 Ханты-Мансийского судебного района</w:t>
      </w:r>
      <w:r w:rsidR="00833594">
        <w:rPr>
          <w:rFonts w:ascii="Times New Roman" w:eastAsia="Times New Roman" w:hAnsi="Times New Roman" w:cs="Times New Roman"/>
          <w:sz w:val="25"/>
          <w:szCs w:val="25"/>
        </w:rPr>
        <w:t xml:space="preserve"> ХМАО-Югры,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61B7A" w:rsidRPr="003B2FFB" w14:paraId="325BC023" w14:textId="463E70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833594">
        <w:rPr>
          <w:rFonts w:ascii="Times New Roman" w:eastAsia="Times New Roman" w:hAnsi="Times New Roman" w:cs="Times New Roman"/>
          <w:b/>
          <w:sz w:val="25"/>
          <w:szCs w:val="25"/>
        </w:rPr>
        <w:t>446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</w:t>
      </w:r>
      <w:r w:rsidR="00833594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должностного лица –</w:t>
      </w:r>
      <w:r w:rsidRPr="00535C66" w:rsidR="00913031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833594">
        <w:rPr>
          <w:rFonts w:ascii="Times New Roman" w:eastAsia="Times New Roman" w:hAnsi="Times New Roman" w:cs="Times New Roman"/>
          <w:b/>
          <w:sz w:val="25"/>
          <w:szCs w:val="25"/>
        </w:rPr>
        <w:t>генерального</w:t>
      </w:r>
      <w:r w:rsidRPr="003B2FFB" w:rsidR="003B2FFB">
        <w:rPr>
          <w:rFonts w:ascii="Times New Roman" w:eastAsia="Times New Roman" w:hAnsi="Times New Roman" w:cs="Times New Roman"/>
          <w:b/>
          <w:sz w:val="25"/>
          <w:szCs w:val="25"/>
        </w:rPr>
        <w:t xml:space="preserve"> директора общества с ограниченной ответственностью «</w:t>
      </w:r>
      <w:r w:rsidR="00C57705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3B2FFB" w:rsidR="003B2FFB">
        <w:rPr>
          <w:rFonts w:ascii="Times New Roman" w:eastAsia="Times New Roman" w:hAnsi="Times New Roman" w:cs="Times New Roman"/>
          <w:b/>
          <w:sz w:val="25"/>
          <w:szCs w:val="25"/>
        </w:rPr>
        <w:t xml:space="preserve">» </w:t>
      </w:r>
      <w:r w:rsidR="00833594">
        <w:rPr>
          <w:rFonts w:ascii="Times New Roman" w:eastAsia="Times New Roman" w:hAnsi="Times New Roman" w:cs="Times New Roman"/>
          <w:b/>
          <w:sz w:val="25"/>
          <w:szCs w:val="25"/>
        </w:rPr>
        <w:t xml:space="preserve">Беспалова </w:t>
      </w:r>
      <w:r w:rsidR="00C57705">
        <w:rPr>
          <w:rFonts w:ascii="Times New Roman" w:eastAsia="Times New Roman" w:hAnsi="Times New Roman" w:cs="Times New Roman"/>
          <w:b/>
          <w:sz w:val="25"/>
          <w:szCs w:val="25"/>
        </w:rPr>
        <w:t>И.М.***</w:t>
      </w:r>
      <w:r w:rsidRPr="003B2FFB" w:rsidR="003B2FFB">
        <w:rPr>
          <w:rFonts w:ascii="Times New Roman" w:eastAsia="Times New Roman" w:hAnsi="Times New Roman" w:cs="Times New Roman"/>
          <w:sz w:val="25"/>
          <w:szCs w:val="25"/>
        </w:rPr>
        <w:t>, сведений о ранее совершенных правонарушениях не представлено</w:t>
      </w:r>
      <w:r w:rsidRPr="003B2FFB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61B7A" w:rsidRPr="00535C66" w14:paraId="232EDDE1" w14:textId="736B7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0EAE">
        <w:rPr>
          <w:rFonts w:ascii="Times New Roman" w:eastAsia="Times New Roman" w:hAnsi="Times New Roman" w:cs="Times New Roman"/>
          <w:sz w:val="25"/>
          <w:szCs w:val="25"/>
        </w:rPr>
        <w:t>Мировому судье поступил протокол об административном правонарушении №</w:t>
      </w:r>
      <w:r w:rsidR="00C57705"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12</w:t>
      </w:r>
      <w:r w:rsidRPr="001D0EAE">
        <w:rPr>
          <w:rFonts w:ascii="Times New Roman" w:eastAsia="Times New Roman" w:hAnsi="Times New Roman" w:cs="Times New Roman"/>
          <w:sz w:val="25"/>
          <w:szCs w:val="25"/>
        </w:rPr>
        <w:t xml:space="preserve">.05.2026, составленный специалистом 1 разряда Управления Федеральной налоговой службы по </w:t>
      </w:r>
      <w:r w:rsidR="00C5770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1D0EAE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Беспалову И.М</w:t>
      </w:r>
      <w:r w:rsidRPr="001D0EAE">
        <w:rPr>
          <w:rFonts w:ascii="Times New Roman" w:eastAsia="Times New Roman" w:hAnsi="Times New Roman" w:cs="Times New Roman"/>
          <w:sz w:val="25"/>
          <w:szCs w:val="25"/>
        </w:rPr>
        <w:t>. вменяется нарушение требований подпункта 5.1 пункта 1 статьи 23 Налогового кодекса Российской Федерации, выразившееся в непредставлении в налоговый орган бухгалтерской (финансовой) отчетности за 2025 год в установленный срок (до 31.03.2026). Действия квалифицированы по ст. 19.7 КоАП РФ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5802B616" w14:textId="339920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C11DD">
        <w:rPr>
          <w:rFonts w:ascii="Times New Roman" w:eastAsia="Times New Roman" w:hAnsi="Times New Roman" w:cs="Times New Roman"/>
          <w:sz w:val="25"/>
          <w:szCs w:val="25"/>
        </w:rPr>
        <w:t>Беспалов И.М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>, о месте и време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ни судебного заседания извещался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него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B10506A" w14:textId="55204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AC11DD" w:rsidR="00AC11DD">
        <w:rPr>
          <w:rFonts w:ascii="Times New Roman" w:eastAsia="Times New Roman" w:hAnsi="Times New Roman" w:cs="Times New Roman"/>
          <w:sz w:val="25"/>
          <w:szCs w:val="25"/>
        </w:rPr>
        <w:t>Беспалов</w:t>
      </w:r>
      <w:r w:rsidR="00AC11DD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AC11DD" w:rsidR="00AC11DD">
        <w:rPr>
          <w:rFonts w:ascii="Times New Roman" w:eastAsia="Times New Roman" w:hAnsi="Times New Roman" w:cs="Times New Roman"/>
          <w:sz w:val="25"/>
          <w:szCs w:val="25"/>
        </w:rPr>
        <w:t xml:space="preserve"> И.М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D0EAE" w:rsidRPr="001D0EAE" w:rsidP="001D0EAE" w14:paraId="1393EA4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0EAE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пришёл к следующему.</w:t>
      </w:r>
    </w:p>
    <w:p w:rsidR="001D0EAE" w:rsidRPr="001D0EAE" w:rsidP="001D0EAE" w14:paraId="2C905A2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0EAE">
        <w:rPr>
          <w:rFonts w:ascii="Times New Roman" w:eastAsia="Times New Roman" w:hAnsi="Times New Roman" w:cs="Times New Roman"/>
          <w:sz w:val="25"/>
          <w:szCs w:val="25"/>
        </w:rPr>
        <w:t>Статьей 19.7 КоАП РФ установлена административная ответственность за непредставление или несвоевременное представление в государственный орган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1D0EAE" w:rsidRPr="001D0EAE" w:rsidP="001D0EAE" w14:paraId="38DE426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0EAE">
        <w:rPr>
          <w:rFonts w:ascii="Times New Roman" w:eastAsia="Times New Roman" w:hAnsi="Times New Roman" w:cs="Times New Roman"/>
          <w:sz w:val="25"/>
          <w:szCs w:val="25"/>
        </w:rPr>
        <w:t>Вместе с тем, обязанность по представлению годовой бухгалтерской (финансовой) отчетности в налоговый орган установлена подпунктом 5.1 пункта 1 статьи 23 Налогового кодекса Российской Федерации. Ответственность за непредставление в установленный законодательством о налогах и сборах срок либо отказ от представления в налоговые органы документов и (или) иных сведений, необходимых для осуществления налогового контроля, предусмотрена частью 1 статьи 15.6 КоАП РФ.</w:t>
      </w:r>
    </w:p>
    <w:p w:rsidR="001D0EAE" w:rsidRPr="001D0EAE" w:rsidP="001D0EAE" w14:paraId="41A6863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0EAE">
        <w:rPr>
          <w:rFonts w:ascii="Times New Roman" w:eastAsia="Times New Roman" w:hAnsi="Times New Roman" w:cs="Times New Roman"/>
          <w:sz w:val="25"/>
          <w:szCs w:val="25"/>
        </w:rPr>
        <w:t>Как неоднократно разъяснялось в судебной практике, в том числе в решениях Третьего кассационного суда общей юрисдикции (например, постановления от 22.06.2023 № 16-2609/2023, от 15.01.2025 № 16-168/2025 и другие), составы административных правонарушений, предусмотренных ст. 19.7 КоАП РФ и ч. 1 ст. 15.6 КоАП РФ, имеют различные родовые объекты посягательства. Статья 19.7 КоАП РФ охраняет общественные отношения в сфере государственного управления, а часть 1 статьи 15.6 КоАП РФ — общественные отношения в сфере финансов, налогов и сборов.</w:t>
      </w:r>
    </w:p>
    <w:p w:rsidR="001D0EAE" w:rsidRPr="001D0EAE" w:rsidP="001D0EAE" w14:paraId="2C78D90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0EAE">
        <w:rPr>
          <w:rFonts w:ascii="Times New Roman" w:eastAsia="Times New Roman" w:hAnsi="Times New Roman" w:cs="Times New Roman"/>
          <w:sz w:val="25"/>
          <w:szCs w:val="25"/>
        </w:rPr>
        <w:t>В связи с этим переквалификация действий лица со ст. 19.7 КоАП РФ на ч. 1 ст. 15.6 КоАП РФ невозможна, поскольку это привело бы к изменению родового объекта посягательства и ухудшению положения лица, привлекаемого к ответственности (санкция ч. 1 ст. 15.6 КоАП РФ является более строгой).</w:t>
      </w:r>
    </w:p>
    <w:p w:rsidR="001D0EAE" w:rsidRPr="001D0EAE" w:rsidP="001D0EAE" w14:paraId="332ADFF3" w14:textId="090217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0EAE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Беспалова И.М</w:t>
      </w:r>
      <w:r w:rsidRPr="001D0EAE">
        <w:rPr>
          <w:rFonts w:ascii="Times New Roman" w:eastAsia="Times New Roman" w:hAnsi="Times New Roman" w:cs="Times New Roman"/>
          <w:sz w:val="25"/>
          <w:szCs w:val="25"/>
        </w:rPr>
        <w:t>., выразившиеся в непредставлении в налоговый орган годовой бухгалтерской (финансовой) отчетности, при квалификации по ст. 19.7 КоАП РФ не образуют состава данного административного правонарушения, поскольку указанное деяние подлежит квалификации по специальной норме — ч. 1 ст. 15.6 КоАП РФ.</w:t>
      </w:r>
    </w:p>
    <w:p w:rsidR="001D0EAE" w:rsidRPr="001D0EAE" w:rsidP="001D0EAE" w14:paraId="0EDE312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0EAE">
        <w:rPr>
          <w:rFonts w:ascii="Times New Roman" w:eastAsia="Times New Roman" w:hAnsi="Times New Roman" w:cs="Times New Roman"/>
          <w:sz w:val="25"/>
          <w:szCs w:val="25"/>
        </w:rPr>
        <w:t>В соответствии с п. 8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правонарушениях», судья вправе переквалифицировать действия лица на другую статью (часть статьи) КоАП РФ лишь в том случае, если это не ухудшает положение лица и не изменяет подведомственность (подсудность) дела, а также если состав правонарушения имеет единый родовой объект посягательства. Поскольку в данном случае указанные условия не соблюдены, переквалификация невозможна.</w:t>
      </w:r>
    </w:p>
    <w:p w:rsidR="001D0EAE" w:rsidRPr="001D0EAE" w:rsidP="001D0EAE" w14:paraId="7D10E17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0EAE">
        <w:rPr>
          <w:rFonts w:ascii="Times New Roman" w:eastAsia="Times New Roman" w:hAnsi="Times New Roman" w:cs="Times New Roman"/>
          <w:sz w:val="25"/>
          <w:szCs w:val="25"/>
        </w:rPr>
        <w:t>В силу п. 2 ч. 1 ст. 24.5 КоАП РФ производство по делу об административном правонарушении подлежит прекращению при отсутствии состава административного правонарушения.</w:t>
      </w:r>
    </w:p>
    <w:p w:rsidR="00161B7A" w:rsidRPr="00535C66" w:rsidP="001D0EAE" w14:paraId="7FF71312" w14:textId="0BA657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0EAE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 24.5, 29.9 КоАП РФ, мировой судья</w:t>
      </w:r>
    </w:p>
    <w:p w:rsidR="00161B7A" w:rsidRPr="00535C66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535C66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535C66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:rsidP="008C74A3" w14:paraId="12759318" w14:textId="7AF41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1D0EAE">
        <w:rPr>
          <w:rFonts w:ascii="Times New Roman" w:eastAsia="Times New Roman" w:hAnsi="Times New Roman" w:cs="Times New Roman"/>
          <w:sz w:val="25"/>
          <w:szCs w:val="25"/>
        </w:rPr>
        <w:t>Производство по делу об административном правонарушении, предусмотренном ст. 19.7 КоАП РФ, в отношении должностного лица – генерального директора общества с ограниченной ответственностью «</w:t>
      </w:r>
      <w:r w:rsidR="00C5770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1D0EAE">
        <w:rPr>
          <w:rFonts w:ascii="Times New Roman" w:eastAsia="Times New Roman" w:hAnsi="Times New Roman" w:cs="Times New Roman"/>
          <w:sz w:val="25"/>
          <w:szCs w:val="25"/>
        </w:rPr>
        <w:t xml:space="preserve">» Беспалова </w:t>
      </w:r>
      <w:r w:rsidR="00C57705">
        <w:rPr>
          <w:rFonts w:ascii="Times New Roman" w:eastAsia="Times New Roman" w:hAnsi="Times New Roman" w:cs="Times New Roman"/>
          <w:sz w:val="25"/>
          <w:szCs w:val="25"/>
        </w:rPr>
        <w:t>И.М.</w:t>
      </w:r>
      <w:r w:rsidRPr="001D0EAE">
        <w:rPr>
          <w:rFonts w:ascii="Times New Roman" w:eastAsia="Times New Roman" w:hAnsi="Times New Roman" w:cs="Times New Roman"/>
          <w:sz w:val="25"/>
          <w:szCs w:val="25"/>
        </w:rPr>
        <w:t xml:space="preserve"> — прекратить на основании п. 2 ч. 1 ст. 24.5 КоАП РФ в связи с отсутствием состава административного правонарушения</w:t>
      </w:r>
      <w:r w:rsidRPr="00535C66" w:rsidR="00CE75B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.</w:t>
      </w:r>
    </w:p>
    <w:p w:rsidR="00C330E2" w:rsidRPr="00535C66" w:rsidP="008C74A3" w14:paraId="75DA66B0" w14:textId="7B4985CB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</w:pP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Постановление может быть обжаловано в Ханты-Мансийский районный суд через мирового судью в течение 10 дней со дня получения копии постановления</w:t>
      </w:r>
      <w:r w:rsidR="00C84B77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F85FF3" w:rsidRPr="00535C66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C73613" w:rsidRPr="00C73613" w:rsidP="00C73613" w14:paraId="55C406BD" w14:textId="77777777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C73613" w:rsidRPr="00C73613" w:rsidP="00C73613" w14:paraId="1FEDC6EC" w14:textId="77777777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C73613" w:rsidP="00C73613" w14:paraId="6B1B361C" w14:textId="7FF517DC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C73613" w:rsidP="00C73613" w14:paraId="78A141BD" w14:textId="5D63E260">
      <w:pPr>
        <w:tabs>
          <w:tab w:val="left" w:pos="5205"/>
        </w:tabs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sectPr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08310547"/>
      <w:docPartObj>
        <w:docPartGallery w:val="Page Numbers (Bottom of Page)"/>
        <w:docPartUnique/>
      </w:docPartObj>
    </w:sdtPr>
    <w:sdtContent>
      <w:p w:rsidR="00C73613" w14:paraId="22435845" w14:textId="29830A3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705">
          <w:rPr>
            <w:noProof/>
          </w:rPr>
          <w:t>2</w:t>
        </w:r>
        <w:r>
          <w:fldChar w:fldCharType="end"/>
        </w:r>
      </w:p>
    </w:sdtContent>
  </w:sdt>
  <w:p w:rsidR="00C73613" w14:paraId="4A8E6AF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0D071B"/>
    <w:rsid w:val="001218C2"/>
    <w:rsid w:val="00122988"/>
    <w:rsid w:val="00161932"/>
    <w:rsid w:val="00161B7A"/>
    <w:rsid w:val="001D0EAE"/>
    <w:rsid w:val="002631CB"/>
    <w:rsid w:val="002E5BF5"/>
    <w:rsid w:val="00332908"/>
    <w:rsid w:val="0033598F"/>
    <w:rsid w:val="003854D4"/>
    <w:rsid w:val="003B2FFB"/>
    <w:rsid w:val="003D5A1B"/>
    <w:rsid w:val="00402FD5"/>
    <w:rsid w:val="00421916"/>
    <w:rsid w:val="0043067C"/>
    <w:rsid w:val="004631E4"/>
    <w:rsid w:val="004B4FFD"/>
    <w:rsid w:val="005142F5"/>
    <w:rsid w:val="00535C66"/>
    <w:rsid w:val="005363BC"/>
    <w:rsid w:val="005874E0"/>
    <w:rsid w:val="005D335C"/>
    <w:rsid w:val="005F21BF"/>
    <w:rsid w:val="00652B26"/>
    <w:rsid w:val="00663E2B"/>
    <w:rsid w:val="00666823"/>
    <w:rsid w:val="006C36FE"/>
    <w:rsid w:val="00732D85"/>
    <w:rsid w:val="0078497F"/>
    <w:rsid w:val="007A54AE"/>
    <w:rsid w:val="007A7681"/>
    <w:rsid w:val="007F7831"/>
    <w:rsid w:val="00823466"/>
    <w:rsid w:val="00832131"/>
    <w:rsid w:val="00833594"/>
    <w:rsid w:val="0088469A"/>
    <w:rsid w:val="008C74A3"/>
    <w:rsid w:val="008E1C0E"/>
    <w:rsid w:val="008F5D4F"/>
    <w:rsid w:val="00913031"/>
    <w:rsid w:val="00942EC2"/>
    <w:rsid w:val="009C70B3"/>
    <w:rsid w:val="00AB48D3"/>
    <w:rsid w:val="00AC11DD"/>
    <w:rsid w:val="00AD1CCD"/>
    <w:rsid w:val="00B211F7"/>
    <w:rsid w:val="00B25A92"/>
    <w:rsid w:val="00B31FD4"/>
    <w:rsid w:val="00BA1702"/>
    <w:rsid w:val="00BB2559"/>
    <w:rsid w:val="00C2559C"/>
    <w:rsid w:val="00C330E2"/>
    <w:rsid w:val="00C47BD6"/>
    <w:rsid w:val="00C52987"/>
    <w:rsid w:val="00C57705"/>
    <w:rsid w:val="00C73613"/>
    <w:rsid w:val="00C84B77"/>
    <w:rsid w:val="00CC4B71"/>
    <w:rsid w:val="00CC6739"/>
    <w:rsid w:val="00CE75BB"/>
    <w:rsid w:val="00D61947"/>
    <w:rsid w:val="00DD385C"/>
    <w:rsid w:val="00E77C25"/>
    <w:rsid w:val="00EC7D23"/>
    <w:rsid w:val="00EE0112"/>
    <w:rsid w:val="00F3194D"/>
    <w:rsid w:val="00F33F01"/>
    <w:rsid w:val="00F34AC9"/>
    <w:rsid w:val="00F85FF3"/>
    <w:rsid w:val="00FF6240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C7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3613"/>
  </w:style>
  <w:style w:type="paragraph" w:styleId="Footer">
    <w:name w:val="footer"/>
    <w:basedOn w:val="Normal"/>
    <w:link w:val="a1"/>
    <w:uiPriority w:val="99"/>
    <w:unhideWhenUsed/>
    <w:rsid w:val="00C7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3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C2D7F-32F0-470E-95AA-6C56E3DC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